
<file path=[Content_Types].xml><?xml version="1.0" encoding="utf-8"?>
<Types xmlns="http://schemas.openxmlformats.org/package/2006/content-types">
  <Default ContentType="image/jpeg" Extension="jpg"/>
  <Default ContentType="image/tiff" Extension="tif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Aprobat</w:t>
      </w:r>
    </w:p>
    <w:p w:rsidR="00000000" w:rsidDel="00000000" w:rsidP="00000000" w:rsidRDefault="00000000" w:rsidRPr="00000000" w14:paraId="00000002">
      <w:pPr>
        <w:spacing w:after="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Director General</w:t>
      </w:r>
    </w:p>
    <w:p w:rsidR="00000000" w:rsidDel="00000000" w:rsidP="00000000" w:rsidRDefault="00000000" w:rsidRPr="00000000" w14:paraId="00000003">
      <w:pPr>
        <w:spacing w:after="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Cristian ANTON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ANUNȚ ACHIZITIE MATERIALE CONSUMABILE REVIZIE GRUPURI ELECTROGENE</w:t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Autoritatea contractantă: COMPANIA MUNICIPALĂ ENERGETICA SERVICII BUCUREȘTI S.A cu sediul în București, Splaiul Unirii nr. 76, corp A, etaj 1 si 2, Sector 4.</w:t>
      </w:r>
    </w:p>
    <w:p w:rsidR="00000000" w:rsidDel="00000000" w:rsidP="00000000" w:rsidRDefault="00000000" w:rsidRPr="00000000" w14:paraId="00000009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Obiectul achiziției si descriere: Materiale consumabile revizie grupuri electrogene</w:t>
      </w:r>
      <w:r w:rsidDel="00000000" w:rsidR="00000000" w:rsidRPr="00000000">
        <w:rPr>
          <w:rtl w:val="0"/>
        </w:rPr>
      </w:r>
    </w:p>
    <w:tbl>
      <w:tblPr>
        <w:tblStyle w:val="Table1"/>
        <w:tblW w:w="851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5771"/>
        <w:gridCol w:w="829"/>
        <w:gridCol w:w="779"/>
        <w:tblGridChange w:id="0">
          <w:tblGrid>
            <w:gridCol w:w="1134"/>
            <w:gridCol w:w="5771"/>
            <w:gridCol w:w="829"/>
            <w:gridCol w:w="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NR.CRT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DENUMIRE MATERIALE/CARACTERISTICI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CANT.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ZENESSIS ESE 1150 TAC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ulei tip 551670 sau echivalent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ulei tip 550777 sau echivalent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motorina 550202 sau echivalent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aer tip 772536 sau echivalent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VOLVO PENTA model TAD1642GE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ulei tip 11502 sau echivalent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ulei tip 11503 sau echivalent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motorina tip 70201 sau echivalent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combustibil tip 926030 sau echivalent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aer tip 16731 sau echivalent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Perkins FG WILSON P1 100E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ulei tip 4324909 sau echivalent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motorina tip 4759205 sau echivalent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Filtru aer tip S551/4 sau echivalent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                                                    Consumabile generale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Ulei tip 15W40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Antigel tip G12, dilutie 50/50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Apa distilata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Sursa de finanțare: capitaluri/venituri proprii CMESB S.A</w:t>
      </w:r>
    </w:p>
    <w:p w:rsidR="00000000" w:rsidDel="00000000" w:rsidP="00000000" w:rsidRDefault="00000000" w:rsidRPr="00000000" w14:paraId="0000005E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Perioada de timp în care oferta trebuie să fie valabilă: min. 30 de zile</w:t>
      </w:r>
    </w:p>
    <w:p w:rsidR="00000000" w:rsidDel="00000000" w:rsidP="00000000" w:rsidRDefault="00000000" w:rsidRPr="00000000" w14:paraId="0000005F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limită de transmitere a ofertei: 05.02.2024 ora: 16.00</w:t>
      </w:r>
    </w:p>
    <w:p w:rsidR="00000000" w:rsidDel="00000000" w:rsidP="00000000" w:rsidRDefault="00000000" w:rsidRPr="00000000" w14:paraId="00000060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Valoarea estimată: 13.033,60 lei, fara TVA</w:t>
      </w:r>
    </w:p>
    <w:p w:rsidR="00000000" w:rsidDel="00000000" w:rsidP="00000000" w:rsidRDefault="00000000" w:rsidRPr="00000000" w14:paraId="00000061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Criteriul de atribuire – prețul cel mai scăzut </w:t>
      </w:r>
    </w:p>
    <w:p w:rsidR="00000000" w:rsidDel="00000000" w:rsidP="00000000" w:rsidRDefault="00000000" w:rsidRPr="00000000" w14:paraId="00000062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Modalitatea de plată – în baza facturii fiscale emisa în maxim 30 zile </w:t>
      </w:r>
    </w:p>
    <w:p w:rsidR="00000000" w:rsidDel="00000000" w:rsidP="00000000" w:rsidRDefault="00000000" w:rsidRPr="00000000" w14:paraId="00000063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Termen de solicitare clarificari: 05.02.2024 ora: 10.00</w:t>
      </w:r>
    </w:p>
    <w:p w:rsidR="00000000" w:rsidDel="00000000" w:rsidP="00000000" w:rsidRDefault="00000000" w:rsidRPr="00000000" w14:paraId="00000064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Termen de raspuns la solicitarile de clarificari: 05.02.2024. ora: 14.00</w:t>
      </w:r>
    </w:p>
    <w:p w:rsidR="00000000" w:rsidDel="00000000" w:rsidP="00000000" w:rsidRDefault="00000000" w:rsidRPr="00000000" w14:paraId="00000065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Modul de transmitere a ofertei: prin e-mail</w:t>
      </w:r>
    </w:p>
    <w:p w:rsidR="00000000" w:rsidDel="00000000" w:rsidP="00000000" w:rsidRDefault="00000000" w:rsidRPr="00000000" w14:paraId="00000066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Adresa de e-mail unde se depune oferta: office@cmesb.ro</w:t>
      </w:r>
    </w:p>
    <w:p w:rsidR="00000000" w:rsidDel="00000000" w:rsidP="00000000" w:rsidRDefault="00000000" w:rsidRPr="00000000" w14:paraId="00000067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Modul de finalizare al achiziției: prin comanda ferma, intr-o singura transa.</w:t>
      </w:r>
    </w:p>
    <w:p w:rsidR="00000000" w:rsidDel="00000000" w:rsidP="00000000" w:rsidRDefault="00000000" w:rsidRPr="00000000" w14:paraId="00000068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Limba în care trebuie elaborată oferta: Limba romana.</w:t>
      </w:r>
    </w:p>
    <w:p w:rsidR="00000000" w:rsidDel="00000000" w:rsidP="00000000" w:rsidRDefault="00000000" w:rsidRPr="00000000" w14:paraId="00000069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Sef birou aprovizionare contracte                                                                          Sef Departament Comercial</w:t>
      </w:r>
    </w:p>
    <w:p w:rsidR="00000000" w:rsidDel="00000000" w:rsidP="00000000" w:rsidRDefault="00000000" w:rsidRPr="00000000" w14:paraId="0000006D">
      <w:pPr>
        <w:tabs>
          <w:tab w:val="left" w:leader="none" w:pos="3870"/>
        </w:tabs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Tiberiu NICOLIN</w:t>
        <w:tab/>
        <w:t xml:space="preserve">                                                  Constantin TOPORISTE</w:t>
      </w:r>
    </w:p>
    <w:p w:rsidR="00000000" w:rsidDel="00000000" w:rsidP="00000000" w:rsidRDefault="00000000" w:rsidRPr="00000000" w14:paraId="0000006E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Intocmit,</w:t>
      </w:r>
    </w:p>
    <w:p w:rsidR="00000000" w:rsidDel="00000000" w:rsidP="00000000" w:rsidRDefault="00000000" w:rsidRPr="00000000" w14:paraId="00000071">
      <w:pPr>
        <w:spacing w:after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Clara Balasa</w:t>
      </w:r>
    </w:p>
    <w:sectPr>
      <w:headerReference r:id="rId11" w:type="default"/>
      <w:footerReference r:id="rId12" w:type="default"/>
      <w:pgSz w:h="16838" w:w="11906" w:orient="portrait"/>
      <w:pgMar w:bottom="1417" w:top="1620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-289559</wp:posOffset>
              </wp:positionH>
              <wp:positionV relativeFrom="paragraph">
                <wp:posOffset>-268604</wp:posOffset>
              </wp:positionV>
              <wp:extent cx="6591300" cy="551569"/>
              <wp:effectExtent b="127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300" cy="551569"/>
                        <a:chOff x="-148590" y="0"/>
                        <a:chExt cx="6313170" cy="521970"/>
                      </a:xfrm>
                    </wpg:grpSpPr>
                    <wps:wsp>
                      <wps:cNvSpPr txBox="1">
                        <a:spLocks noChangeArrowheads="1"/>
                      </wps:cNvSpPr>
                      <wps:cNvPr id="12" name="Text Box 2"/>
                      <wps:spPr bwMode="auto">
                        <a:xfrm>
                          <a:off x="-148590" y="9525"/>
                          <a:ext cx="211074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1CC3" w:rsidDel="00000000" w:rsidP="00691CC3" w:rsidRDefault="00691CC3" w:rsidRPr="00000000" w14:paraId="0C0D00DC" w14:textId="257175D9">
                            <w:pPr>
                              <w:spacing w:after="0" w:line="240" w:lineRule="auto"/>
                              <w:outlineLvl w:val="1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rFonts w:cs="Calibri"/>
                                <w:sz w:val="16"/>
                                <w:szCs w:val="16"/>
                              </w:rPr>
                              <w:t>COMPANIA MUNICIPALĂ ENERGETICA SERVICII S.A.</w:t>
                            </w:r>
                            <w:r w:rsidDel="00000000" w:rsidR="00000000" w:rsidRPr="00000000">
                              <w:rPr>
                                <w:rFonts w:cs="Calibri"/>
                                <w:sz w:val="16"/>
                                <w:szCs w:val="16"/>
                              </w:rPr>
                              <w:br/>
                              <w:t>CIF: 41268559, J40/7921/2019</w:t>
                            </w:r>
                            <w:r w:rsidDel="00000000" w:rsidR="00000000" w:rsidRPr="00000000">
                              <w:rPr>
                                <w:rFonts w:cs="Calibr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Del="00000000" w:rsidR="00000000" w:rsidRPr="00000000">
                              <w:rPr>
                                <w:rFonts w:cs="Calibri"/>
                                <w:sz w:val="16"/>
                                <w:szCs w:val="16"/>
                              </w:rPr>
                              <w:t>Cont</w:t>
                            </w:r>
                            <w:proofErr w:type="spellEnd"/>
                            <w:r w:rsidDel="00000000" w:rsidR="00000000" w:rsidRPr="00000000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RON la Banca </w:t>
                            </w:r>
                            <w:proofErr w:type="spellStart"/>
                            <w:r w:rsidDel="00000000" w:rsidR="00000000" w:rsidRPr="00000000">
                              <w:rPr>
                                <w:rFonts w:cs="Calibri"/>
                                <w:sz w:val="16"/>
                                <w:szCs w:val="16"/>
                              </w:rPr>
                              <w:t>Transilvania</w:t>
                            </w:r>
                            <w:proofErr w:type="spellEnd"/>
                            <w:r w:rsidDel="00000000" w:rsidR="00000000" w:rsidRPr="00000000">
                              <w:rPr>
                                <w:rFonts w:cs="Calibri"/>
                                <w:sz w:val="16"/>
                                <w:szCs w:val="16"/>
                              </w:rPr>
                              <w:br/>
                              <w:t>RO03 BTRL RONCRT0509728201</w:t>
                            </w:r>
                          </w:p>
                          <w:p w:rsidR="00691CC3" w:rsidDel="00000000" w:rsidP="00691CC3" w:rsidRDefault="00691CC3" w:rsidRPr="00000000" w14:paraId="69E6BCB4" w14:textId="77777777">
                            <w:pPr>
                              <w:jc w:val="right"/>
                            </w:pPr>
                          </w:p>
                        </w:txbxContent>
                      </wps:txbx>
                      <wps:bodyPr anchorCtr="0" anchor="t" bIns="3600" lIns="10800" rIns="10800" rot="0" vert="horz" wrap="square" tIns="3600">
                        <a:noAutofit/>
                      </wps:bodyPr>
                    </wps:wsp>
                    <wps:wsp>
                      <wps:cNvSpPr txBox="1">
                        <a:spLocks noChangeArrowheads="1"/>
                      </wps:cNvSpPr>
                      <wps:cNvPr id="13" name="Text Box 2"/>
                      <wps:spPr bwMode="auto">
                        <a:xfrm>
                          <a:off x="1962150" y="0"/>
                          <a:ext cx="208978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91CC3" w:rsidDel="00000000" w:rsidP="00691CC3" w:rsidRDefault="00691CC3" w:rsidRPr="00000000" w14:paraId="291EFAB4" w14:textId="1312760B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 xml:space="preserve">Splaiul Unirii Nr. </w:t>
                            </w: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 xml:space="preserve">76, Clădirea River </w:t>
                            </w: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 xml:space="preserve">Plaza, Corp A, </w:t>
                            </w:r>
                            <w:r w:rsidDel="00000000" w:rsidR="000C055A" w:rsidRPr="00000000">
                              <w:rPr>
                                <w:sz w:val="16"/>
                                <w:szCs w:val="16"/>
                              </w:rPr>
                              <w:t>mezanin si etaj 1</w:t>
                            </w: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>, Sector 4, București</w:t>
                            </w:r>
                          </w:p>
                          <w:p w:rsidR="00691CC3" w:rsidDel="00000000" w:rsidP="00691CC3" w:rsidRDefault="00691CC3" w:rsidRPr="00000000" w14:paraId="2484A36F" w14:textId="67D59A6B">
                            <w:pPr>
                              <w:pStyle w:val="Footer"/>
                              <w:rPr>
                                <w:sz w:val="16"/>
                                <w:szCs w:val="16"/>
                              </w:rPr>
                            </w:pP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>Email: office@cme</w:t>
                            </w:r>
                            <w:r w:rsidDel="00000000" w:rsidR="005276A3" w:rsidRPr="00000000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 xml:space="preserve">b.ro </w:t>
                            </w: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br/>
                              <w:t>www.</w:t>
                            </w:r>
                            <w:r w:rsidDel="00000000" w:rsidR="00BA1E9F" w:rsidRPr="00000000">
                              <w:rPr>
                                <w:sz w:val="16"/>
                                <w:szCs w:val="16"/>
                              </w:rPr>
                              <w:t>energeticaservicii</w:t>
                            </w:r>
                            <w:r w:rsidDel="00000000" w:rsidR="00000000" w:rsidRPr="00000000">
                              <w:rPr>
                                <w:sz w:val="16"/>
                                <w:szCs w:val="16"/>
                              </w:rPr>
                              <w:t>.ro</w:t>
                            </w:r>
                          </w:p>
                          <w:p w:rsidR="00691CC3" w:rsidDel="00000000" w:rsidP="00691CC3" w:rsidRDefault="00691CC3" w:rsidRPr="00000000" w14:paraId="0F7E9D36" w14:textId="77777777"/>
                        </w:txbxContent>
                      </wps:txbx>
                      <wps:bodyPr anchorCtr="0" anchor="t" bIns="3600" lIns="10800" rIns="10800" rot="0" vert="horz" wrap="square" tIns="3600">
                        <a:noAutofit/>
                      </wps:bodyPr>
                    </wps:wsp>
                    <pic:pic>
                      <pic:nvPicPr>
                        <pic:cNvPr id="1625" name="Imagin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314825" y="9525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>
                      <pic:nvPicPr>
                        <pic:cNvPr id="1626" name="Imagin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71500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>
                      <pic:nvPicPr>
                        <pic:cNvPr id="1627" name="Imagin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267325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>
                      <pic:nvPicPr>
                        <pic:cNvPr id="1628" name="Imagine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/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772025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-289559</wp:posOffset>
              </wp:positionH>
              <wp:positionV relativeFrom="paragraph">
                <wp:posOffset>-268604</wp:posOffset>
              </wp:positionV>
              <wp:extent cx="6591300" cy="552839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1300" cy="552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-537844</wp:posOffset>
          </wp:positionH>
          <wp:positionV relativeFrom="paragraph">
            <wp:posOffset>-230504</wp:posOffset>
          </wp:positionV>
          <wp:extent cx="721360" cy="611505"/>
          <wp:effectExtent b="0" l="0" r="1270" t="0"/>
          <wp:wrapSquare wrapText="bothSides" distB="0" distT="0" distL="114300" distR="114300"/>
          <wp:docPr id="1" name=""/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/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109856</wp:posOffset>
              </wp:positionH>
              <wp:positionV relativeFrom="paragraph">
                <wp:posOffset>-163829</wp:posOffset>
              </wp:positionV>
              <wp:extent cx="2905125" cy="990600"/>
              <wp:effectExtent b="0" l="0" r="9525" t="0"/>
              <wp:wrapNone/>
              <wp:docPr id="3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B1187" w:rsidDel="00000000" w:rsidP="001B1187" w:rsidRDefault="001B1187" w:rsidRPr="00276ECB" w14:paraId="3575A5A8" w14:textId="52B1884C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Del="00000000" w:rsidR="00000000" w:rsidRPr="00276ECB">
                            <w:rPr>
                              <w:sz w:val="28"/>
                              <w:szCs w:val="28"/>
                            </w:rPr>
                            <w:t xml:space="preserve">Compania </w:t>
                          </w:r>
                          <w:proofErr w:type="spellStart"/>
                          <w:r w:rsidDel="00000000" w:rsidR="00000000" w:rsidRPr="00276ECB">
                            <w:rPr>
                              <w:sz w:val="28"/>
                              <w:szCs w:val="28"/>
                            </w:rPr>
                            <w:t>Municipală</w:t>
                          </w:r>
                          <w:proofErr w:type="spellEnd"/>
                          <w:r w:rsidDel="00000000" w:rsidR="00000000" w:rsidRPr="00276ECB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1B1187" w:rsidDel="00000000" w:rsidP="001B1187" w:rsidRDefault="001B1187" w:rsidRPr="00276ECB" w14:paraId="22A5D322" w14:textId="1431B9CC">
                          <w:pPr>
                            <w:spacing w:after="0"/>
                            <w:rPr>
                              <w:b w:val="1"/>
                              <w:bCs w:val="1"/>
                              <w:color w:val="a3238e"/>
                              <w:sz w:val="28"/>
                              <w:szCs w:val="28"/>
                            </w:rPr>
                          </w:pPr>
                          <w:r w:rsidDel="00000000" w:rsidR="00000000" w:rsidRPr="00276ECB">
                            <w:rPr>
                              <w:b w:val="1"/>
                              <w:bCs w:val="1"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109856</wp:posOffset>
              </wp:positionH>
              <wp:positionV relativeFrom="paragraph">
                <wp:posOffset>-163829</wp:posOffset>
              </wp:positionV>
              <wp:extent cx="2914650" cy="99060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4650" cy="99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styles" Target="styles.xml"/><Relationship Id="rId12" Type="http://schemas.openxmlformats.org/officeDocument/2006/relationships/footer" Target="footer1.xml"/><Relationship Id="rId9" Type="http://schemas.openxmlformats.org/officeDocument/2006/relationships/numbering" Target="numbering.xml"/><Relationship Id="rId6" Type="http://schemas.openxmlformats.org/officeDocument/2006/relationships/theme" Target="theme/theme1.xml"/><Relationship Id="rId7" Type="http://schemas.openxmlformats.org/officeDocument/2006/relationships/settings" Target="settings.xml"/><Relationship Id="rId8" Type="http://schemas.openxmlformats.org/officeDocument/2006/relationships/fontTable" Target="fontTable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5" Type="http://schemas.openxmlformats.org/officeDocument/2006/relationships/image" Target="media/image5.jpg"/><Relationship Id="rId6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tiff"/><Relationship Id="rId6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