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24E" w14:textId="5BE15614" w:rsidR="004F4580" w:rsidRPr="00DD7154" w:rsidRDefault="00DD7154" w:rsidP="004F4580">
      <w:pPr>
        <w:rPr>
          <w:bCs/>
        </w:rPr>
      </w:pPr>
      <w:r w:rsidRPr="00DD7154">
        <w:rPr>
          <w:bCs/>
        </w:rPr>
        <w:t>Nr. 11261/13.09.2023</w:t>
      </w:r>
    </w:p>
    <w:p w14:paraId="028533F8" w14:textId="77777777" w:rsidR="004F4580" w:rsidRDefault="004F4580" w:rsidP="004F4580">
      <w:pPr>
        <w:jc w:val="center"/>
        <w:rPr>
          <w:b/>
          <w:sz w:val="24"/>
          <w:szCs w:val="24"/>
        </w:rPr>
      </w:pPr>
      <w:r w:rsidRPr="00A40083">
        <w:rPr>
          <w:b/>
          <w:sz w:val="24"/>
          <w:szCs w:val="24"/>
        </w:rPr>
        <w:t>CLARIFICARE DIN OFICIU</w:t>
      </w:r>
    </w:p>
    <w:p w14:paraId="5CAA5FED" w14:textId="77777777" w:rsidR="004F4580" w:rsidRPr="00A40083" w:rsidRDefault="004F4580" w:rsidP="004F4580">
      <w:pPr>
        <w:jc w:val="center"/>
        <w:rPr>
          <w:b/>
          <w:sz w:val="24"/>
          <w:szCs w:val="24"/>
        </w:rPr>
      </w:pPr>
    </w:p>
    <w:p w14:paraId="4B275549" w14:textId="3A2563DD" w:rsidR="004F4580" w:rsidRDefault="004F4580" w:rsidP="004F4580">
      <w:pPr>
        <w:rPr>
          <w:b/>
        </w:rPr>
      </w:pPr>
      <w:r w:rsidRPr="00951CA5">
        <w:rPr>
          <w:b/>
        </w:rPr>
        <w:t>C</w:t>
      </w:r>
      <w:r>
        <w:rPr>
          <w:b/>
        </w:rPr>
        <w:t>ă</w:t>
      </w:r>
      <w:r w:rsidRPr="00951CA5">
        <w:rPr>
          <w:b/>
        </w:rPr>
        <w:t>tre: OPERATORII ECONOMICI</w:t>
      </w:r>
    </w:p>
    <w:p w14:paraId="3EFFA119" w14:textId="725F1A1A" w:rsidR="004F4580" w:rsidRDefault="004F4580" w:rsidP="004F4580">
      <w:pPr>
        <w:jc w:val="both"/>
      </w:pPr>
      <w:r>
        <w:rPr>
          <w:b/>
        </w:rPr>
        <w:t>Referin</w:t>
      </w:r>
      <w:r>
        <w:rPr>
          <w:b/>
        </w:rPr>
        <w:t>ț</w:t>
      </w:r>
      <w:r>
        <w:rPr>
          <w:b/>
        </w:rPr>
        <w:t>e:</w:t>
      </w:r>
      <w:r w:rsidRPr="00951CA5">
        <w:t xml:space="preserve"> </w:t>
      </w:r>
      <w:r w:rsidRPr="004F4580">
        <w:t>Anun</w:t>
      </w:r>
      <w:r>
        <w:t>ț</w:t>
      </w:r>
      <w:r w:rsidRPr="004F4580">
        <w:t xml:space="preserve"> Publicitar</w:t>
      </w:r>
      <w:r w:rsidRPr="00951CA5">
        <w:t xml:space="preserve">:  </w:t>
      </w:r>
      <w:r>
        <w:t>ADV1383903/13.09.2023</w:t>
      </w:r>
      <w:r w:rsidRPr="00951CA5">
        <w:t xml:space="preserve">, privind </w:t>
      </w:r>
      <w:r>
        <w:t>achiziția</w:t>
      </w:r>
      <w:r w:rsidRPr="00951CA5">
        <w:t xml:space="preserve"> „</w:t>
      </w:r>
      <w:r>
        <w:t>Geogrilă - LOT I;</w:t>
      </w:r>
      <w:r>
        <w:t xml:space="preserve"> </w:t>
      </w:r>
      <w:r>
        <w:t>Mixturi asfaltice – LOT II;</w:t>
      </w:r>
      <w:r>
        <w:t xml:space="preserve"> </w:t>
      </w:r>
      <w:r>
        <w:t>Emulsie bituminoasă cu rupere rapidă EBCR 60 – LOT III.</w:t>
      </w:r>
      <w:r w:rsidRPr="00951CA5">
        <w:t>”</w:t>
      </w:r>
    </w:p>
    <w:p w14:paraId="6FD402D0" w14:textId="0F2EFEE9" w:rsidR="004F4580" w:rsidRDefault="004F4580" w:rsidP="004F4580">
      <w:pPr>
        <w:jc w:val="both"/>
      </w:pPr>
      <w:r>
        <w:t>Referitor la documentatia de atribuire aferenta anun</w:t>
      </w:r>
      <w:r>
        <w:t>ț</w:t>
      </w:r>
      <w:r>
        <w:t xml:space="preserve">ului </w:t>
      </w:r>
      <w:r>
        <w:t xml:space="preserve">publicitar </w:t>
      </w:r>
      <w:r w:rsidRPr="004F4580">
        <w:t>ADV1383903/13.09.2023</w:t>
      </w:r>
      <w:r>
        <w:t xml:space="preserve">, </w:t>
      </w:r>
      <w:r>
        <w:t>Autoritatea</w:t>
      </w:r>
      <w:r>
        <w:t xml:space="preserve"> Contractant</w:t>
      </w:r>
      <w:r>
        <w:t>ă</w:t>
      </w:r>
      <w:r>
        <w:t xml:space="preserve"> face urm</w:t>
      </w:r>
      <w:r>
        <w:t>ă</w:t>
      </w:r>
      <w:r>
        <w:t>toarea precizare:</w:t>
      </w:r>
    </w:p>
    <w:p w14:paraId="337CD163" w14:textId="43502807" w:rsidR="004F4580" w:rsidRDefault="004F4580" w:rsidP="004F4580">
      <w:pPr>
        <w:jc w:val="both"/>
      </w:pPr>
      <w:r>
        <w:t xml:space="preserve">Prin prezenta se </w:t>
      </w:r>
      <w:r>
        <w:t>completează documentația de atribuire publicată în SEAP, după cum urmează: Valoarea estimată aferentă lotului 1: 3.696,00 lei fără tva; Valoarea estimată aferentă lotului 2: 245.550,79 lei fără tva; Valoarea estimată aferentă lotului 3: 3.872,60 lei fără tva.</w:t>
      </w:r>
    </w:p>
    <w:p w14:paraId="56798520" w14:textId="77777777" w:rsidR="004F4580" w:rsidRDefault="004F4580" w:rsidP="004F4580">
      <w:pPr>
        <w:ind w:left="360"/>
      </w:pPr>
    </w:p>
    <w:p w14:paraId="49EA5C46" w14:textId="77777777" w:rsidR="004F4580" w:rsidRPr="00F70310" w:rsidRDefault="004F4580" w:rsidP="004F4580">
      <w:pPr>
        <w:ind w:left="360"/>
        <w:rPr>
          <w:b/>
        </w:rPr>
      </w:pPr>
    </w:p>
    <w:p w14:paraId="3EE2D148" w14:textId="77777777" w:rsidR="004F4580" w:rsidRPr="00F70310" w:rsidRDefault="004F4580" w:rsidP="004F4580">
      <w:pPr>
        <w:ind w:left="360"/>
      </w:pPr>
    </w:p>
    <w:p w14:paraId="393E30FC" w14:textId="77777777" w:rsidR="00E316A4" w:rsidRPr="00F07B71" w:rsidRDefault="00E316A4" w:rsidP="000F28B1">
      <w:pPr>
        <w:tabs>
          <w:tab w:val="left" w:pos="456"/>
        </w:tabs>
        <w:spacing w:after="0" w:line="360" w:lineRule="auto"/>
        <w:ind w:right="-51"/>
        <w:jc w:val="both"/>
      </w:pPr>
    </w:p>
    <w:sectPr w:rsidR="00E316A4" w:rsidRPr="00F07B71" w:rsidSect="00464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AA5E9E"/>
    <w:multiLevelType w:val="multilevel"/>
    <w:tmpl w:val="496E5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color w:val="auto"/>
        <w:sz w:val="22"/>
      </w:rPr>
    </w:lvl>
  </w:abstractNum>
  <w:abstractNum w:abstractNumId="5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6191"/>
    <w:multiLevelType w:val="multilevel"/>
    <w:tmpl w:val="D7D008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62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968" w:hanging="720"/>
      </w:pPr>
    </w:lvl>
    <w:lvl w:ilvl="3">
      <w:start w:val="1"/>
      <w:numFmt w:val="decimal"/>
      <w:lvlText w:val="%1.%2.%3.%4"/>
      <w:lvlJc w:val="left"/>
      <w:pPr>
        <w:ind w:left="7092" w:hanging="720"/>
      </w:pPr>
    </w:lvl>
    <w:lvl w:ilvl="4">
      <w:start w:val="1"/>
      <w:numFmt w:val="decimal"/>
      <w:lvlText w:val="%1.%2.%3.%4.%5"/>
      <w:lvlJc w:val="left"/>
      <w:pPr>
        <w:ind w:left="9576" w:hanging="1080"/>
      </w:pPr>
    </w:lvl>
    <w:lvl w:ilvl="5">
      <w:start w:val="1"/>
      <w:numFmt w:val="decimal"/>
      <w:lvlText w:val="%1.%2.%3.%4.%5.%6"/>
      <w:lvlJc w:val="left"/>
      <w:pPr>
        <w:ind w:left="11700" w:hanging="1080"/>
      </w:pPr>
    </w:lvl>
    <w:lvl w:ilvl="6">
      <w:start w:val="1"/>
      <w:numFmt w:val="decimal"/>
      <w:lvlText w:val="%1.%2.%3.%4.%5.%6.%7"/>
      <w:lvlJc w:val="left"/>
      <w:pPr>
        <w:ind w:left="14184" w:hanging="1440"/>
      </w:pPr>
    </w:lvl>
    <w:lvl w:ilvl="7">
      <w:start w:val="1"/>
      <w:numFmt w:val="decimal"/>
      <w:lvlText w:val="%1.%2.%3.%4.%5.%6.%7.%8"/>
      <w:lvlJc w:val="left"/>
      <w:pPr>
        <w:ind w:left="16308" w:hanging="1440"/>
      </w:pPr>
    </w:lvl>
    <w:lvl w:ilvl="8">
      <w:start w:val="1"/>
      <w:numFmt w:val="decimal"/>
      <w:lvlText w:val="%1.%2.%3.%4.%5.%6.%7.%8.%9"/>
      <w:lvlJc w:val="left"/>
      <w:pPr>
        <w:ind w:left="18792" w:hanging="1800"/>
      </w:pPr>
    </w:lvl>
  </w:abstractNum>
  <w:abstractNum w:abstractNumId="7" w15:restartNumberingAfterBreak="0">
    <w:nsid w:val="4FC61232"/>
    <w:multiLevelType w:val="hybridMultilevel"/>
    <w:tmpl w:val="545A5B9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2"/>
  </w:num>
  <w:num w:numId="3" w16cid:durableId="685331478">
    <w:abstractNumId w:val="0"/>
  </w:num>
  <w:num w:numId="4" w16cid:durableId="1531215157">
    <w:abstractNumId w:val="10"/>
  </w:num>
  <w:num w:numId="5" w16cid:durableId="1594315128">
    <w:abstractNumId w:val="5"/>
  </w:num>
  <w:num w:numId="6" w16cid:durableId="1977712548">
    <w:abstractNumId w:val="11"/>
  </w:num>
  <w:num w:numId="7" w16cid:durableId="1416705838">
    <w:abstractNumId w:val="1"/>
  </w:num>
  <w:num w:numId="8" w16cid:durableId="778254743">
    <w:abstractNumId w:val="13"/>
  </w:num>
  <w:num w:numId="9" w16cid:durableId="1029332502">
    <w:abstractNumId w:val="9"/>
  </w:num>
  <w:num w:numId="10" w16cid:durableId="1454329007">
    <w:abstractNumId w:val="2"/>
  </w:num>
  <w:num w:numId="11" w16cid:durableId="551385114">
    <w:abstractNumId w:val="8"/>
  </w:num>
  <w:num w:numId="12" w16cid:durableId="1116367271">
    <w:abstractNumId w:val="7"/>
  </w:num>
  <w:num w:numId="13" w16cid:durableId="566187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19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0B72"/>
    <w:rsid w:val="00113D40"/>
    <w:rsid w:val="00115355"/>
    <w:rsid w:val="001269BA"/>
    <w:rsid w:val="001424E3"/>
    <w:rsid w:val="001447C1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73862"/>
    <w:rsid w:val="0027774C"/>
    <w:rsid w:val="00290250"/>
    <w:rsid w:val="00290F27"/>
    <w:rsid w:val="002A173F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C7C"/>
    <w:rsid w:val="004A38B7"/>
    <w:rsid w:val="004B31ED"/>
    <w:rsid w:val="004C3E22"/>
    <w:rsid w:val="004D397E"/>
    <w:rsid w:val="004E0EE0"/>
    <w:rsid w:val="004E3517"/>
    <w:rsid w:val="004F26D4"/>
    <w:rsid w:val="004F4580"/>
    <w:rsid w:val="004F748E"/>
    <w:rsid w:val="005029D3"/>
    <w:rsid w:val="005150B0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82C46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3C3C"/>
    <w:rsid w:val="007171D6"/>
    <w:rsid w:val="00721B07"/>
    <w:rsid w:val="00733D54"/>
    <w:rsid w:val="00737BC2"/>
    <w:rsid w:val="007445E5"/>
    <w:rsid w:val="00775D78"/>
    <w:rsid w:val="00777546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7407"/>
    <w:rsid w:val="008818C1"/>
    <w:rsid w:val="00885DC3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429D1"/>
    <w:rsid w:val="0095098F"/>
    <w:rsid w:val="00971AE8"/>
    <w:rsid w:val="00990257"/>
    <w:rsid w:val="009A29DE"/>
    <w:rsid w:val="009B2F10"/>
    <w:rsid w:val="009B58DA"/>
    <w:rsid w:val="009C4F40"/>
    <w:rsid w:val="009E116D"/>
    <w:rsid w:val="009E24BF"/>
    <w:rsid w:val="009E7BE5"/>
    <w:rsid w:val="009F612D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1DB4"/>
    <w:rsid w:val="00AD2015"/>
    <w:rsid w:val="00AF7EA0"/>
    <w:rsid w:val="00B371C1"/>
    <w:rsid w:val="00B70E78"/>
    <w:rsid w:val="00B7584A"/>
    <w:rsid w:val="00B91DBB"/>
    <w:rsid w:val="00BA5F8F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D7154"/>
    <w:rsid w:val="00DE6232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650F"/>
    <w:rsid w:val="00E46726"/>
    <w:rsid w:val="00E57256"/>
    <w:rsid w:val="00E62141"/>
    <w:rsid w:val="00E6220A"/>
    <w:rsid w:val="00E960F9"/>
    <w:rsid w:val="00E96628"/>
    <w:rsid w:val="00EB3A4C"/>
    <w:rsid w:val="00EC5F63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3C47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ListParagraphChar1">
    <w:name w:val="List Paragraph Char1"/>
    <w:aliases w:val="Forth level Char1,Normal bullet 2 Char1,List Paragraph1 Char1,List1 Char1,body 2 Char1,List Paragraph11 Char1,Listă colorată - Accentuare 11 Char1,Bullet Char1,Citation List Char1"/>
    <w:uiPriority w:val="34"/>
    <w:locked/>
    <w:rsid w:val="00EC5F63"/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C785EAC-6005-4351-AB16-6071659FDB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Bodiu</dc:creator>
  <cp:lastModifiedBy>Ciprian Secu</cp:lastModifiedBy>
  <cp:revision>2</cp:revision>
  <cp:lastPrinted>2023-09-13T10:25:00Z</cp:lastPrinted>
  <dcterms:created xsi:type="dcterms:W3CDTF">2023-09-13T10:27:00Z</dcterms:created>
  <dcterms:modified xsi:type="dcterms:W3CDTF">2023-09-13T10:27:00Z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